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УСТАВ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 НАРОДНО ЧИТАЛИЩЕ,,ЗОРА-1872г.С.ИЧЕРА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Глава първа.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Общи положения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Чл.1.С този устав се уреждат учредяването,устройството,управлението,дейността,имуществото,финансирането,издръжката и прекратяването на НЧ,,Зора-1872г.”с.Ичера.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Чл.2.Читалището е юридическо лице с нестопанска цел и е независима,неполитическа,доброволна и културно-просветна организация,която развива своята дейност в съответствие с Конституцията на Република България и действащото законодателство.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Чл.3.В дейността на читалището могат да участват всички граждани,без ограничения на възраст и пол,политически и религиозни възгледи и етническо самосъзнание.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Чл.4.Читалището работи в тясно взаимодействие с учебни заведения,културни институти,обществени и стопански организации,фирми и др.,извършващи или подпомагащи културно-просветната дейност.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Чл.5.Читалището поддържа отношения на сътрудничество,координация и партньорство с общински органи и организации,на които законите възлагат определени задължения.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Глава втора.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ЦЕЛИ И ДЕЙНОСТИ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Чл.6.Целите на читалището са: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1.развитие и обогатяване на културния живот в квартала и града/селото;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2.запазване на местните обичаи и традиции;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3.развитие на творческите заложби на участниците в дейността на читалището;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4.разширяване знанията на гражданите и подрастващите и приобщаването им към ценностите и постиженията на науката,изкуството и културата;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5.осигуряване на достъп до информация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6.възпитаване и утвърждаване на национално самосъзнание у населението.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Чл.7.За постигане на целите,посочени в чл.6,читалището извършва следните дейност: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1.поддържане на библиотеки,читални,фото-,фоно,филмо- и видеотеки,както и създаване и поддържане на електронни информационни мрежи;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2.развитие и подпомагане на любителското художествено творчество;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3.организиране на школи и курсове;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4.организиране на кино- и видеопоказ ,концерти,празненства,празници,чествания,фестивали,конкурси,както и конференции,дискусии,беседи и други културно-просветни мероприятия;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5.краезнание;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6.създаване на музейни сбирки;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7предоставяне на компютърни и интернет услуги;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8.допълнителна стопанска дейност.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Чл.8.Допълнителната стопанска дейност трябва да подпомага основната дейност на читалището,да е свързана с предмета на дейност на същото,да се извършва в съответствие с действащото законодателство и приходите от нея да се използват за постигане на определени в устава цели.Читалището не разпределя печалба.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Чл.9.Читалището може да участва в читалищни сдружения при условията и по реда на Закона за народните читалища с цел постигане на своите цели,за провеждане на съвместни дейности и инициативи.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Глава трета.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УЧРЕДЯВАНЕ И ЧЛЕНСТВО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Чл.10./1/Читалище,,Зора-1872г.” е основано /учредено/ на……………………….и е вписано в регистъра на Сливенския окръжен съд.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/2/Всяка промяна на вписаните обстоятелства  се заявява в съда в съответствие с изискванията на чл.9.ал.7 от Закона за народните читалища.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Чл.11./1/.Членовете на читалището могат да бъдат индивидуални,колективни и почетни.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/2/.Индивидуалните членове са български граждани.Те биват действителни и спомагателни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1.Действителните членове са лица ,навършили 18 години,които вземат участие в дейността на читалището,редовно плащат членския си внос и имат право да избират и да бъдат избирани.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2.Спомагателните членове са лица до 18 години,които имат право на съвещателен глас.Тези членове нямат право да избират и да бъдат избирани.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/3/.   Колективните членове на читалището могат да бъдат професионални и стопански организации,търговски дружества,кооперации и сдружения,културно-просветни и любителски клубове и творчески колективи.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Те съдействат за постигане на целите на читалището,поддържане и обогатяване на материалната му база и имат право на един глас в общото събрание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Колективните членове плащат членски внос според финансовите си възможности и броя на съвместните си членове,съдружници и кооператори.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/4/.Почетните членове могат да бъдат български и чужди граждани и дарители с изключителни заслуги към читалището.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Чл.12/1/.Приемането на нови членове на читалището става с писмена молба на желаещия до настоятелството,в която се посочва предпочитаната форма на участие в дейността на читалището.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/2/.Членството възниква 30 дни след плащане на членския внос.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/3/.Приемът на нови членове се прекратява два месеца преди провеждане на отчетно-изборни събрания на читалището.Членството на подадените молби през този период възниква веднага след провеждане на отчетно-изборното събрание.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Чл.13.Членовете на читалището с право на глас имат следните права и задължения: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избират и да бъдат избирани в ръководните органи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получават информация за решенията на настоятелството;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спазват устава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съдействат за постигане на целите му,за изпълнение на решенията на общото събрание и настоятелството,като активно участват в дейността му;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подпомагат според силите си съхраняването,обогатяването и обновяване на материалната база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пазят доброто име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плащат редовно членския си внос.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Чл.14.Членството в читалището се прекратява: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а/от настоятелството при: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-отказ от участие в дейността на читалището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-неплащане на членския внос до 3 месеца от началото на календарната година;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 молба на лицето.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б/от общото събрание след изключване: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-при грубо нарушение на устава;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-непристойно поведение,уронващо авторитета и доброто име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-посегателство върху имуществото на читалището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Чл.15.Действителните членове плащат членски внос в размер,определен от общото събрание на читалището,а колективните-по взаимно договаряне.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Глава четвърта.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ОРГАНИ НА УПРАВЛЕНИЕ И КОНТРОЛ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ЧЛ.16.Органите на читалището са общото събрание,читалищното настоятелство и проверителната комисия.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Чл.17.Върховен орган на читалището е общото събрание.То се състои от всички членове на читалището,имащи право на глас.В него със съвещателен глас могат да участват спомагателните членове.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Чл.18./1/.Общото събрание има следните компетенции: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1.изменя и допълва устава;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2.избира и освобождава членове на настоятелството,проверителната комисия и председателя;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3.приема вътрешните актове,необходими за организацията и дейността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4.изключва членовете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5.приема основни насоки за дейността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6.взема решение за членуване или прекратяване на членство в читалищното сдружение;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7.приема бюджета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8.приема годишния отчет до 30март на следващата година;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9.определя размера на членския внос;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10.отменя решенията на органите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11взема решение за откриване на клонове на читалището,след съгласуване с общината;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12.взема решение за прекратяване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13.взема решение за отнасяне до съда за незаконосъобразни действия на ръководството или отделни читалищни членове;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14.утвърждава новоприетите членове от настоятелството.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/2/.Решенията на общото събрание са задължителни за другите органи на читалището.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Чл.19./1/.Редовно общо събрание на читалището се свиква от настоятелството най-малко веднъж годишно.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Извънредно общо събрание може да бъде свикано по решение на настоятелството, по искане на проверителната комисия. Или от една трета от членовете на читалището с право на глас.При отказ на настоятелството да свика извънредно общо събрание,до 15 дни от постъпването на искането,проверителната комисия или една трета от членовете  на читалището с право на глас,могат да свикат извънредно общо събрание от свое име.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/2/.Поканата за събранието трябва да съдържа дневния ред,датата,часа и мястото на провеждането му и кой го свиква.Тя трябва да бъде получена срещу подпис или връчена не по-малко от 7 дни преди датата на провеждането.В същия срок поканата за събранието трябва да бъде залепена на вратата на читалището и на други общодостъпни места в общината,където се осъществява дейността на читалището.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/3/.Общото събрание е законно,ако на него присъстват най-малко от половината от имащите право на глас членове на читалището.При липса на кворум,събранието се отлага с един час.Тогава събранието е законно,ако на него присъстват не по-малко от една  трета от членовете при редовно общо събрание и не по-малко от половината плюс един от членовете при извънредно общо събрание.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/4/.Решенията по чл.18,ал.1,т.т.1,4,10,11 и 12 се вземат с мнозинство най-малко две трети от всички членове.Останалите решения на общото събрание се вземат с мнозинство повече от половината от присъстващите членове.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/5/.Когато решение на общото събрание противоречи на закона или устава,две трети от членовете на читалището, могат да предявят иск за неговата отмяна пред окръжния съд по неговото седалище.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/6/.Искът се предявява в едномесечен срок от узнаване на решението,но не по-късно от една година от датата на вземане на същото.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/7/.Прокурорът може да иска от окръжния съд по седалището на читалището да отмени решение на общото събрание,което противоречи на закона и устава,в едномесечен срок от узнаване на решението,но не по-късно от датата на вземане на същото.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Чл.20./1/.Изпълнителен орган на читалището е настоятелството.То се състои най-малко от трима членове,избирани за срок от три години.Броят на членовете и мандатът му се определят от общото събрание.Членовете на настоятелството не могат да бъдат роднини помежду си и със секретаря на читалището по права и съребрена линия до четвърта степен.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/2/.Читалищното настоятелство: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1.свиква общото събрание;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2.осигурява изпълнението на решенията на общото събрание;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3.подготвя и внася в общото събрание проект за бюджета на читалището и утвърждава щата му;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4.подготвя и внася в общото събрание отчет за приходите и разходите и за дейността на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5.назначава секретаря на читалището и утвърждава длъжностната му характеристика;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6.организира и направлява цялата дейност на читалището и взема решения по всички въпроси,отнасящи се до работата и имуществото на читалището и  назначаване и освобождаване на щатните и хоноровани служители на читалището и за сключване на договори с други физически и юридически лица;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7.взема решения за морално и материално стимулиране;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8.внася в община Сливен и други органи и организации предложения за строителство,реконструкция,модернизация,поддържане,ремонт и обзавеждане на сградата на читалището за създаване на материални,финансови и кадрови условия за развитие на дейността;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9.решава въпроси за откриване и закриване на художествено-творчески колективи,школи,клубове и други форми на работа;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/3/.Настоятелството се свиква на заседание от председателя,секретаря или по искане на една трета от неговите членове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/5/. На заседанията на настоятелството се кани със съвещателен глас и секретарят на читалището.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Чл.21./1/.Председателят на читалището е член на настоятелството и се избира от общото събрание за срок до 3 години.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/2/.Председателят: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1.организира дейността на читалището съобразно закона,устава и решенията на общото събрание;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2.представлява читалището;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3.свиква и ръководи заседанията на настоятелството и председателства общото събрание;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4.отчита дейността си пред настоятелството;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5.сключва и прекратява трудовите договори със служителите,съобразно бюджета на читалището и въз основа решенията на настоятелството;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6.ежегодно в срок до 10 ноември представя на кмета на общината предложение за дейността на читалището през следващата година;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7.представя ежегодно до 31 март пред кмета на общината и общинския съвет доклад за осъществените читалищни  дейности и изпълнение на годишната програма  за развитие на читалищната дейност и за изразходваните от бюджета средства през предходната година;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8.сключва договор с кмета на общината по чл.26а,ал.3 от Закона за народните читалища.</w:t>
      </w:r>
    </w:p>
    <w:p>
      <w:pPr>
        <w:spacing w:line="240" w:lineRule="auto"/>
        <w:rPr>
          <w:sz w:val="28"/>
          <w:szCs w:val="28"/>
        </w:rPr>
      </w:pPr>
    </w:p>
    <w:p>
      <w:pPr>
        <w:spacing w:line="240" w:lineRule="auto"/>
        <w:rPr>
          <w:sz w:val="28"/>
          <w:szCs w:val="28"/>
        </w:rPr>
      </w:pP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Чл.22./1/.Секретарят на читалището се назначава от читалищното настоятелство.Той: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1.организира изпълнението на решенията на настоятелството,включително решенията за изпълнението на бюджета;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2.организира текущата основна и допълнителна дейност;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3.отговаря за работата на щатния и хонорован персонал;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4.представлява читалището заедно и поотделно с председателя;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/2/.Секретарят на читалището не може да бъде в роднински връзки с членовете на настоятелството и проверителната комисия по права и съребрена линия до четвърта степен,както и да бъде съпруг/съпруга на председателя на читалището.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Чл.23./1/.Проверителната комисия се състои най-малко от трима членове ,избрани за срок до 3 години.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/2/.Членове на проверителната комисия не могат да бъдат лица,които с а трудовоправни отношения с читалището или са роднини на членове на настоятелството,на председателя или на секретаря по права линия,съпрузи,братя и сестри и роднини по сватовство от първа степен.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/3/.Проверителната комисия осъществява контрол върху дейността на настоятелството,председателя и секретаря на читалището по спазване на закона,устава и решенията на общото събрание.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/4/.При констатирани нарушения,проверителната комисия уведомява общото събрание на читалището,а при данни за извършено престъпление-и органите на прокуратурата.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Чл.24.Не могат да бъдат избирани за членове на настоятелството и на проверителната комисия и за секретари лица,които са осъждани на лишаване от свобода за умишлени престъпления от общ характер.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Чл.25.Членовете на настоятелството,включително председателят и секретарят,подават декларации за конфликт на интереси при условията и по реда на Закона за предотвратяване и разкриване на конфликт на интереси.Декларациите се обявяват на интернет страницата на читалището,а ако читалището няма такава-на централния сайт на Министерството на културата.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Глава пета.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ИМУЩЕСТВИ И ФИНАНСИ 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Чл.26.Имуществото на читалището се състои от право на собственост и от други вещни права,вземания,ценни книжа,други права и задължения.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Чл.27.Читалището набира средствата си от следните източници: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1.Членски внос;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2.културно-просветна и информационна дейност;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3.субсидия от държавния и общинския бюджет;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4.наеми от движимо и недвижимо имущество;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5.дарения и завещания;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6.такси за участие в курсове,школи и други форми на обучение;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7.трудови инициативи,стопанска дейност и обществени услуги;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8.приходи от други източници.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Чл.28./1/.Недвижимото имущество на читалището не може да се отчуждава и върху него не може да се  учредява ипотека.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/2/.Движимите вещи могат да бъдат отчуждавани или залагани само по решение на читалищното настоятелство.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Чл.29.Недвижимото и движимото имущество,собственост на читалището,както и приходите от него,не подлежат на принудително изпълнение,освен за вземания,произтичащи от трудови правоотношения.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Чл.30.Не се допуска предоставянето на собствено или ползвано от читалището имущество възмездно или безвъзмездно за;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-хазартни игри и нощни заведения;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-за постоянно ползване от политически партии и организации;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-на председателя,секретаря,членовете на читалищното настоятелство и проверителната комисия и на техните семейства;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Чл.31./1/.Читалищното настоятелство изготвя годишния отчет за приходите и разходите,който се приема на общото събрание.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/2/.Отчетът за изразходваните от бюджета средства се предоставя в общината.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/3/.Счетоводната дейност се води в съответствие със Закона за счетоводството и подзаконовите нормативни актове.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Глава шеста.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ПРЕКРАТЯВАНЕ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Чл.32./1/.Читалището може да бъде прекратено по решение на общото събрание,вписано в регистъра на окръжния съд.То може да бъде прекратено с ликвидация или по решение на окръжния съд,ако: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1.дейността му противоречи на закона,устава и добрите нрави;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2.имуществото му не се използва според целите и предмета на дейност,определен в закона и устава;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3.е на лице трайна невъзможност читалището да действа или не развива дейност за период от две години;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4.не е учредено по законния ред;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5.е обявено в несъстоятелност.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/2/.Прекратяването на читалището по решение на окръжния съд може да бъде постановено по искане на прокурора,направено самостоятелно или след подаден сигнал от министерството на културата.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Глава седма.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ДОПЪЛНИТЕЛНИ РАЗПОРЕДБИ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Чл.33./1/.Председателят или секретарят на читалището носят административно-наказателна отговорност по чл.31.от Закона на народните читалища-глоба в размер от 500 до 1000лв.и се лишават от правото да заемат изборна длъжност в читалището за срок от 5 години,ако предоставят имущество на читалището в нарушение на чл.3.ал.4 от Закона.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/2/.Председателят на читалището носи административно-наказателна отговорност по чл.32 от Закона за народните читалища,ако не заяви вписване в регистъра на читалищата или читалищните сдружения в срока по чл.10.ал.3 от същия закон.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Чл.34.За неуредените в този устав случаи се прилагат Закона за народните читалища и Закона за юридическите лица с нестопанска цел.</w:t>
      </w:r>
    </w:p>
    <w:p>
      <w:pPr>
        <w:spacing w:line="240" w:lineRule="auto"/>
        <w:rPr>
          <w:sz w:val="28"/>
          <w:szCs w:val="28"/>
        </w:rPr>
      </w:pP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Уставът е приет на общо събрание на НЧ,,Зора-1872г.”,проведено на………………………………………в с.Ичера.</w:t>
      </w:r>
    </w:p>
    <w:p>
      <w:pPr>
        <w:spacing w:line="240" w:lineRule="auto"/>
        <w:rPr>
          <w:sz w:val="28"/>
          <w:szCs w:val="28"/>
        </w:rPr>
      </w:pPr>
    </w:p>
    <w:p>
      <w:pPr>
        <w:rPr>
          <w:sz w:val="56"/>
          <w:szCs w:val="56"/>
        </w:rPr>
      </w:pPr>
      <w:r>
        <w:rPr>
          <w:sz w:val="28"/>
          <w:szCs w:val="28"/>
        </w:rPr>
        <w:t xml:space="preserve">   </w:t>
      </w:r>
      <w:r>
        <w:rPr>
          <w:sz w:val="56"/>
          <w:szCs w:val="56"/>
        </w:rPr>
        <w:t xml:space="preserve">        </w:t>
      </w:r>
    </w:p>
    <w:p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НЧ,,ЗОРА-1872г.” с.ИЧЕРА</w:t>
      </w:r>
    </w:p>
    <w:p>
      <w:pPr>
        <w:rPr>
          <w:sz w:val="28"/>
          <w:szCs w:val="28"/>
        </w:rPr>
      </w:pPr>
    </w:p>
    <w:p>
      <w:pPr>
        <w:rPr>
          <w:sz w:val="40"/>
          <w:szCs w:val="40"/>
        </w:rPr>
      </w:pPr>
      <w:r>
        <w:rPr>
          <w:sz w:val="40"/>
          <w:szCs w:val="40"/>
        </w:rPr>
        <w:t>Читалищно настоятелство: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1.Велин Киров Белчев-Председател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2.Йордан Бойчев Бойчев-Член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3.Димитър Иванов Рачев-Член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4.Динко Иванов Динев-Член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5.Тодорка Стефанова Кръстева-Член</w:t>
      </w: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  <w:r>
        <w:rPr>
          <w:sz w:val="40"/>
          <w:szCs w:val="40"/>
        </w:rPr>
        <w:t>Проверителна комисия: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1.Стоянка Тодорова Караиванова-Председател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2.Димка Стефанова Тодорова-Член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3.Димитър Василев Караманов-Член</w:t>
      </w:r>
    </w:p>
    <w:p>
      <w:pPr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26D9A"/>
    <w:rsid w:val="00001C17"/>
    <w:rsid w:val="00037C69"/>
    <w:rsid w:val="000F1A04"/>
    <w:rsid w:val="0016438E"/>
    <w:rsid w:val="001B36B1"/>
    <w:rsid w:val="001F21A1"/>
    <w:rsid w:val="002D03EB"/>
    <w:rsid w:val="00381099"/>
    <w:rsid w:val="004A603F"/>
    <w:rsid w:val="004C4A6E"/>
    <w:rsid w:val="00582B4F"/>
    <w:rsid w:val="00627623"/>
    <w:rsid w:val="00632F40"/>
    <w:rsid w:val="00755D3E"/>
    <w:rsid w:val="0076550E"/>
    <w:rsid w:val="00814CAB"/>
    <w:rsid w:val="008771D9"/>
    <w:rsid w:val="0090194C"/>
    <w:rsid w:val="0095244A"/>
    <w:rsid w:val="009B4146"/>
    <w:rsid w:val="009D6DD0"/>
    <w:rsid w:val="009E0E5E"/>
    <w:rsid w:val="00A040E4"/>
    <w:rsid w:val="00A405EB"/>
    <w:rsid w:val="00A57FC9"/>
    <w:rsid w:val="00AC786B"/>
    <w:rsid w:val="00AE0F8B"/>
    <w:rsid w:val="00B261DE"/>
    <w:rsid w:val="00B2760D"/>
    <w:rsid w:val="00BA5BF5"/>
    <w:rsid w:val="00C82478"/>
    <w:rsid w:val="00CD2313"/>
    <w:rsid w:val="00D83A63"/>
    <w:rsid w:val="00D97E79"/>
    <w:rsid w:val="00E22331"/>
    <w:rsid w:val="00E808AC"/>
    <w:rsid w:val="00EF7D6C"/>
    <w:rsid w:val="00F26D9A"/>
    <w:rsid w:val="00F9133E"/>
    <w:rsid w:val="00F93E7C"/>
    <w:rsid w:val="619C5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2661</Words>
  <Characters>15172</Characters>
  <Lines>126</Lines>
  <Paragraphs>35</Paragraphs>
  <TotalTime>265</TotalTime>
  <ScaleCrop>false</ScaleCrop>
  <LinksUpToDate>false</LinksUpToDate>
  <CharactersWithSpaces>17798</CharactersWithSpaces>
  <Application>WPS Office_11.2.0.10447_F1E327BC-269C-435d-A152-05C5408002CA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2019-06-26T09:32:00Z</dcterms:created>
  <dc:creator>Ichera1</dc:creator>
  <cp:lastModifiedBy>Ichera1</cp:lastModifiedBy>
  <dcterms:modified xsi:type="dcterms:W3CDTF">2022-01-26T06:09:26Z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1033-11.2.0.10447</vt:lpwstr>
  </property>
  <property fmtid="{D5CDD505-2E9C-101B-9397-08002B2CF9AE}" pid="3" name="ICV">
    <vt:lpwstr>5660653064B94FCF9390A16FCA10B779</vt:lpwstr>
  </property>
</Properties>
</file>